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7AA" w:rsidRDefault="00CF12AC">
      <w:r w:rsidRPr="00CF12AC">
        <w:t>https://dati.anticorruzione.it/superset/dashboard/dettaglio_cig/?cig=B8ACF485F0</w:t>
      </w:r>
      <w:bookmarkStart w:id="0" w:name="_GoBack"/>
      <w:bookmarkEnd w:id="0"/>
    </w:p>
    <w:sectPr w:rsidR="000717AA" w:rsidSect="0025330F">
      <w:pgSz w:w="11910" w:h="16840"/>
      <w:pgMar w:top="1140" w:right="1000" w:bottom="1200" w:left="1000" w:header="748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AC"/>
    <w:rsid w:val="000717AA"/>
    <w:rsid w:val="0025330F"/>
    <w:rsid w:val="00CF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266222-2517-4A49-92EE-7BA9220F4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Altieri Antonietta</dc:creator>
  <cp:keywords/>
  <dc:description/>
  <cp:lastModifiedBy>Altieri Antonietta</cp:lastModifiedBy>
  <cp:revision>1</cp:revision>
  <dcterms:created xsi:type="dcterms:W3CDTF">2026-01-13T16:03:00Z</dcterms:created>
  <dcterms:modified xsi:type="dcterms:W3CDTF">2026-01-13T16:04:00Z</dcterms:modified>
</cp:coreProperties>
</file>